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6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Пересказ рассказа «Богатый урожай» с ис</w:t>
      </w:r>
      <w:r w:rsidRPr="00F2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пользованием сюжетных картин. 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Цели: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Коррекционно-</w:t>
      </w:r>
      <w:proofErr w:type="spellStart"/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образователъные</w:t>
      </w:r>
      <w:proofErr w:type="spellEnd"/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—  учить детей пересказывать рассказ, исполь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зуя сюжетные картинки;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—  учить логическому построению высказыва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Коррекционно-развивающие: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развивать у детей умение отвечать на вопро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полным предложением;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закреплять и дифференцировать знания де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по теме «Сад — огород»;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развивать </w:t>
      </w:r>
      <w:proofErr w:type="gramStart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внимание,  мышление</w:t>
      </w:r>
      <w:proofErr w:type="gramEnd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,  связную речь;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учить согласовывать слова в предложениях. </w:t>
      </w:r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Коррекционно-воспитательная: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трудолюбие и желание добиться успеха собственным трудом.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сюжетные картинки по тексту рас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 (рис. 1-</w:t>
      </w:r>
      <w:proofErr w:type="gramStart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3)*</w:t>
      </w:r>
      <w:proofErr w:type="gramEnd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, сюжетные картины с изо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бражением сада и огорода, поднос, корзинка, коробка.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Предварительная работа: составление описатель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рассказов об овощах и фруктах. Деко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ративное рисование «</w:t>
      </w:r>
      <w:proofErr w:type="spellStart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Жостовская</w:t>
      </w:r>
      <w:proofErr w:type="spellEnd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роспись». Дидактическая игра «В магазине овощей и фруктов». Чтение сказки Дж. Родари «Чиполлино».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</w:t>
      </w:r>
      <w:proofErr w:type="gramStart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.</w:t>
      </w:r>
      <w:proofErr w:type="gramEnd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Организационный момент.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 встречает детей с подносом, на котором лежат муляжи овощей и фруктов.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Логопед</w:t>
      </w:r>
      <w:proofErr w:type="gramStart"/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случилась беда! Кто-то сложил вместе овощи и фрукты, которые находились в ко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робке и в корзине. Вы поможете разложить их по своим местам: овощи в коробку, а фрукты в </w:t>
      </w:r>
      <w:proofErr w:type="gramStart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корзин-ку</w:t>
      </w:r>
      <w:proofErr w:type="gramEnd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(Да.)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 же, берите каждый по одному предмету, кладите его или в корзинку, или в коробку и сади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тесь на свое место. Но при этом вы должны назы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предмет, который берете, и рассказать, куда вы его положите. Например: «Это яблоко. Яблоко — это фрукт. Я положу его в корзинку», «Это помидор. Помидор — это овощ. Я положу его в коробку». </w:t>
      </w:r>
      <w:r w:rsidRPr="00F26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Объявление темы.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Логопед</w:t>
      </w:r>
      <w:proofErr w:type="gramStart"/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на занятие пришли гости: тру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долюбивые гусята — Ваня </w:t>
      </w:r>
      <w:r w:rsidRPr="00F2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Костя. </w:t>
      </w:r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(Логопед вы</w:t>
      </w:r>
      <w:r w:rsidRPr="00F26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ставляет картинки.) 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Они расскажут очень ин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тересную историю, которую мы будем учиться пересказывать. 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</w:rPr>
        <w:t>Чтение рассказа «Богатый урожай»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52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</w:rPr>
        <w:t>с последующим подробным обсуждением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Логопед</w:t>
      </w:r>
      <w:proofErr w:type="gramStart"/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 xml:space="preserve">: 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>О</w:t>
      </w:r>
      <w:proofErr w:type="gramEnd"/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ком этот рассказ?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>Где любил работать Ваня? Как его можно на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softHyphen/>
        <w:t xml:space="preserve">звать?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(Садовод.)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А где Костя? А как его можно назвать?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(Ого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softHyphen/>
        <w:t>родник.)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Что выращивал в саду Ваня? А что в огороде Костя? Кто мешал Ване? А кто Косте? Как можно назвать гусениц и галок?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(Вредите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softHyphen/>
        <w:t>ли огорода, сада.)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Кто помог Ване избавиться от гусениц? А что сделал Костя, чтобы отпугнуть галок? Чему радовались трудолюбивые гусята в конце лета?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 xml:space="preserve">(Ваня 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—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 xml:space="preserve">богатому урожаю винограда и груш, а Костя 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—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урожаю гороха и огурцов).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</w:rPr>
        <w:t>Повторное чтение рассказа с установкой на пересказ.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>Логопед повторно читает рассказ, дети внима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т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>ельно слушают.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</w:rPr>
        <w:t>Рассказы детей.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>Логопед просит детей самостоятельно составить пересказ рассказа.</w:t>
      </w:r>
    </w:p>
    <w:p w:rsid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</w:rPr>
        <w:t xml:space="preserve">• Физкультминутка «Огород»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 xml:space="preserve">(см. занятие 4, с. 23). 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>Выполнение движений по тексту стихотворе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softHyphen/>
        <w:t xml:space="preserve">ния. После физкультминутки логопед предлагает детям составить еще несколько рассказов. 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</w:rPr>
        <w:t xml:space="preserve">6. Игра «В саду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 xml:space="preserve">или в </w:t>
      </w:r>
      <w:r w:rsidRPr="00F2652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</w:rPr>
        <w:t>огороде?».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Логопед</w:t>
      </w:r>
      <w:proofErr w:type="gramStart"/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 xml:space="preserve">: 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>Теперь</w:t>
      </w:r>
      <w:proofErr w:type="gramEnd"/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вы знаете, что где растет. Я предлагаю взять овощи и фрукты, «посадить» ово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softHyphen/>
        <w:t xml:space="preserve">щи — в «огороде»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 xml:space="preserve">(ставит на стол макет грядки), 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а фрукты — в «саду»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lastRenderedPageBreak/>
        <w:t xml:space="preserve">(ставит на стол макет сада) 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составить предложения по образцу. Образец: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 xml:space="preserve">По </w:t>
      </w:r>
      <w:proofErr w:type="spellStart"/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мидор</w:t>
      </w:r>
      <w:proofErr w:type="spellEnd"/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 xml:space="preserve"> растет в огороде. Яблоко растет в саду. 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>И т.д.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hAnsi="Times New Roman" w:cs="Times New Roman"/>
          <w:b/>
          <w:bCs/>
          <w:i/>
          <w:iCs/>
          <w:color w:val="434343"/>
          <w:sz w:val="24"/>
          <w:szCs w:val="24"/>
        </w:rPr>
        <w:t xml:space="preserve">7. </w:t>
      </w:r>
      <w:r w:rsidRPr="00F2652C">
        <w:rPr>
          <w:rFonts w:ascii="Times New Roman" w:eastAsia="Times New Roman" w:hAnsi="Times New Roman" w:cs="Times New Roman"/>
          <w:b/>
          <w:bCs/>
          <w:i/>
          <w:iCs/>
          <w:color w:val="434343"/>
          <w:sz w:val="24"/>
          <w:szCs w:val="24"/>
        </w:rPr>
        <w:t>Итог занятия.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 xml:space="preserve">Логопед (подводит итог занятия): 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>Кто прихо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softHyphen/>
        <w:t xml:space="preserve">дил к нам в гости? Как можно назвать Ваню?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(Са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softHyphen/>
        <w:t xml:space="preserve">довник.) </w:t>
      </w: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А Костю?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(Огородник.)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Почему гусята радовались урожаю? </w:t>
      </w:r>
      <w:r w:rsidRPr="00F2652C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(Потому что они сами его вырастили.)</w:t>
      </w:r>
    </w:p>
    <w:p w:rsidR="00536023" w:rsidRDefault="00536023">
      <w:pPr>
        <w:rPr>
          <w:rFonts w:ascii="Times New Roman" w:hAnsi="Times New Roman" w:cs="Times New Roman"/>
          <w:sz w:val="24"/>
          <w:szCs w:val="24"/>
        </w:rPr>
      </w:pPr>
    </w:p>
    <w:p w:rsidR="00F2652C" w:rsidRDefault="00F2652C">
      <w:pPr>
        <w:rPr>
          <w:rFonts w:ascii="Times New Roman" w:hAnsi="Times New Roman" w:cs="Times New Roman"/>
          <w:sz w:val="24"/>
          <w:szCs w:val="24"/>
        </w:rPr>
      </w:pP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52C">
        <w:rPr>
          <w:rFonts w:ascii="Times New Roman" w:hAnsi="Times New Roman" w:cs="Times New Roman"/>
          <w:b/>
          <w:bCs/>
          <w:sz w:val="24"/>
          <w:szCs w:val="24"/>
        </w:rPr>
        <w:t>Рассказ «</w:t>
      </w:r>
      <w:r w:rsidRPr="00F2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Богатый ур</w:t>
      </w:r>
      <w:bookmarkStart w:id="0" w:name="_GoBack"/>
      <w:bookmarkEnd w:id="0"/>
      <w:r w:rsidRPr="00F2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ожай</w:t>
      </w:r>
      <w:r w:rsidRPr="00F26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2652C" w:rsidRPr="00F2652C" w:rsidRDefault="00F2652C" w:rsidP="00F265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t>Жили-были трудолюбивые гусята Ваня и Ко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стя. Ваня очень любил трудиться в саду, а Костя — в огороде. Решил Ваня вырастить урожай груш и ви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нограда, а Костя — урожай гороха и огурцов. Овощи и фрукты выросли на славу. Но тут Костин урожай стали поедать ненасытные гусеницы, а к Ване в сад повадились шумные галки и стали клевать груши и виноград. Гусята не растерялись и стали бороться с вредителями. Костя позвал на помощь птичек, а Ваня решил сделать пугало. В конце лета Костя и Ваня со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брали богатый урожай овощей и фруктов. Теперь ни</w:t>
      </w:r>
      <w:r w:rsidRPr="00F265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какая зима им была не страшна.</w:t>
      </w:r>
    </w:p>
    <w:p w:rsidR="00F2652C" w:rsidRPr="00F2652C" w:rsidRDefault="00F2652C">
      <w:pPr>
        <w:rPr>
          <w:rFonts w:ascii="Times New Roman" w:hAnsi="Times New Roman" w:cs="Times New Roman"/>
          <w:sz w:val="24"/>
          <w:szCs w:val="24"/>
        </w:rPr>
      </w:pPr>
    </w:p>
    <w:sectPr w:rsidR="00F2652C" w:rsidRPr="00F2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2C"/>
    <w:rsid w:val="00536023"/>
    <w:rsid w:val="00F2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B093"/>
  <w15:chartTrackingRefBased/>
  <w15:docId w15:val="{511B499B-A015-4663-B5D4-404126B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Nab</dc:creator>
  <cp:keywords/>
  <dc:description/>
  <cp:lastModifiedBy>Regina Nab</cp:lastModifiedBy>
  <cp:revision>1</cp:revision>
  <dcterms:created xsi:type="dcterms:W3CDTF">2025-02-04T18:37:00Z</dcterms:created>
  <dcterms:modified xsi:type="dcterms:W3CDTF">2025-02-04T18:40:00Z</dcterms:modified>
</cp:coreProperties>
</file>